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行政执法年度工作计划（任务）表</w:t>
      </w:r>
    </w:p>
    <w:tbl>
      <w:tblPr>
        <w:tblStyle w:val="3"/>
        <w:tblW w:w="16298" w:type="dxa"/>
        <w:tblInd w:w="-9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890"/>
        <w:gridCol w:w="1769"/>
        <w:gridCol w:w="2133"/>
        <w:gridCol w:w="1005"/>
        <w:gridCol w:w="930"/>
        <w:gridCol w:w="1079"/>
        <w:gridCol w:w="1216"/>
        <w:gridCol w:w="1095"/>
        <w:gridCol w:w="1125"/>
        <w:gridCol w:w="1740"/>
        <w:gridCol w:w="870"/>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70" w:type="dxa"/>
            <w:vMerge w:val="restart"/>
            <w:vAlign w:val="center"/>
          </w:tcPr>
          <w:p>
            <w:pPr>
              <w:keepNext w:val="0"/>
              <w:keepLines w:val="0"/>
              <w:pageBreakBefore w:val="0"/>
              <w:widowControl w:val="0"/>
              <w:kinsoku/>
              <w:wordWrap/>
              <w:overflowPunct/>
              <w:topLinePunct w:val="0"/>
              <w:autoSpaceDE/>
              <w:autoSpaceDN/>
              <w:bidi w:val="0"/>
              <w:adjustRightInd/>
              <w:snapToGrid/>
              <w:spacing w:line="37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序号</w:t>
            </w:r>
          </w:p>
        </w:tc>
        <w:tc>
          <w:tcPr>
            <w:tcW w:w="1890" w:type="dxa"/>
            <w:vMerge w:val="restart"/>
            <w:vAlign w:val="center"/>
          </w:tcPr>
          <w:p>
            <w:pPr>
              <w:keepNext w:val="0"/>
              <w:keepLines w:val="0"/>
              <w:pageBreakBefore w:val="0"/>
              <w:widowControl w:val="0"/>
              <w:kinsoku/>
              <w:wordWrap/>
              <w:overflowPunct/>
              <w:topLinePunct w:val="0"/>
              <w:autoSpaceDE/>
              <w:autoSpaceDN/>
              <w:bidi w:val="0"/>
              <w:adjustRightInd/>
              <w:snapToGrid/>
              <w:spacing w:line="37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监管</w:t>
            </w:r>
          </w:p>
          <w:p>
            <w:pPr>
              <w:keepNext w:val="0"/>
              <w:keepLines w:val="0"/>
              <w:pageBreakBefore w:val="0"/>
              <w:widowControl w:val="0"/>
              <w:kinsoku/>
              <w:wordWrap/>
              <w:overflowPunct/>
              <w:topLinePunct w:val="0"/>
              <w:autoSpaceDE/>
              <w:autoSpaceDN/>
              <w:bidi w:val="0"/>
              <w:adjustRightInd/>
              <w:snapToGrid/>
              <w:spacing w:line="37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主项</w:t>
            </w:r>
          </w:p>
        </w:tc>
        <w:tc>
          <w:tcPr>
            <w:tcW w:w="3902" w:type="dxa"/>
            <w:gridSpan w:val="2"/>
            <w:vAlign w:val="center"/>
          </w:tcPr>
          <w:p>
            <w:pPr>
              <w:keepNext w:val="0"/>
              <w:keepLines w:val="0"/>
              <w:pageBreakBefore w:val="0"/>
              <w:widowControl w:val="0"/>
              <w:kinsoku/>
              <w:wordWrap/>
              <w:overflowPunct/>
              <w:topLinePunct w:val="0"/>
              <w:autoSpaceDE/>
              <w:autoSpaceDN/>
              <w:bidi w:val="0"/>
              <w:adjustRightInd/>
              <w:snapToGrid/>
              <w:spacing w:line="37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行政检查事项</w:t>
            </w:r>
          </w:p>
        </w:tc>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spacing w:line="370" w:lineRule="exact"/>
              <w:jc w:val="center"/>
              <w:textAlignment w:val="auto"/>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监管对象</w:t>
            </w:r>
          </w:p>
        </w:tc>
        <w:tc>
          <w:tcPr>
            <w:tcW w:w="930" w:type="dxa"/>
            <w:vMerge w:val="restart"/>
            <w:vAlign w:val="center"/>
          </w:tcPr>
          <w:p>
            <w:pPr>
              <w:keepNext w:val="0"/>
              <w:keepLines w:val="0"/>
              <w:pageBreakBefore w:val="0"/>
              <w:widowControl w:val="0"/>
              <w:kinsoku/>
              <w:wordWrap/>
              <w:overflowPunct/>
              <w:topLinePunct w:val="0"/>
              <w:autoSpaceDE/>
              <w:autoSpaceDN/>
              <w:bidi w:val="0"/>
              <w:adjustRightInd/>
              <w:snapToGrid/>
              <w:spacing w:line="370" w:lineRule="exact"/>
              <w:jc w:val="center"/>
              <w:textAlignment w:val="auto"/>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监管范围</w:t>
            </w:r>
          </w:p>
        </w:tc>
        <w:tc>
          <w:tcPr>
            <w:tcW w:w="1079" w:type="dxa"/>
            <w:vMerge w:val="restart"/>
            <w:vAlign w:val="center"/>
          </w:tcPr>
          <w:p>
            <w:pPr>
              <w:keepNext w:val="0"/>
              <w:keepLines w:val="0"/>
              <w:pageBreakBefore w:val="0"/>
              <w:widowControl w:val="0"/>
              <w:kinsoku/>
              <w:wordWrap/>
              <w:overflowPunct/>
              <w:topLinePunct w:val="0"/>
              <w:autoSpaceDE/>
              <w:autoSpaceDN/>
              <w:bidi w:val="0"/>
              <w:adjustRightInd/>
              <w:snapToGrid/>
              <w:spacing w:line="370" w:lineRule="exact"/>
              <w:jc w:val="center"/>
              <w:textAlignment w:val="auto"/>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监管类别</w:t>
            </w:r>
          </w:p>
        </w:tc>
        <w:tc>
          <w:tcPr>
            <w:tcW w:w="1216" w:type="dxa"/>
            <w:vMerge w:val="restart"/>
            <w:vAlign w:val="center"/>
          </w:tcPr>
          <w:p>
            <w:pPr>
              <w:keepNext w:val="0"/>
              <w:keepLines w:val="0"/>
              <w:pageBreakBefore w:val="0"/>
              <w:widowControl w:val="0"/>
              <w:kinsoku/>
              <w:wordWrap/>
              <w:overflowPunct/>
              <w:topLinePunct w:val="0"/>
              <w:autoSpaceDE/>
              <w:autoSpaceDN/>
              <w:bidi w:val="0"/>
              <w:adjustRightInd/>
              <w:snapToGrid/>
              <w:spacing w:line="37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监管</w:t>
            </w:r>
          </w:p>
          <w:p>
            <w:pPr>
              <w:keepNext w:val="0"/>
              <w:keepLines w:val="0"/>
              <w:pageBreakBefore w:val="0"/>
              <w:widowControl w:val="0"/>
              <w:kinsoku/>
              <w:wordWrap/>
              <w:overflowPunct/>
              <w:topLinePunct w:val="0"/>
              <w:autoSpaceDE/>
              <w:autoSpaceDN/>
              <w:bidi w:val="0"/>
              <w:adjustRightInd/>
              <w:snapToGrid/>
              <w:spacing w:line="370" w:lineRule="exact"/>
              <w:jc w:val="center"/>
              <w:textAlignment w:val="auto"/>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方法</w:t>
            </w:r>
          </w:p>
        </w:tc>
        <w:tc>
          <w:tcPr>
            <w:tcW w:w="1095" w:type="dxa"/>
            <w:vMerge w:val="restart"/>
            <w:vAlign w:val="center"/>
          </w:tcPr>
          <w:p>
            <w:pPr>
              <w:keepNext w:val="0"/>
              <w:keepLines w:val="0"/>
              <w:pageBreakBefore w:val="0"/>
              <w:widowControl w:val="0"/>
              <w:kinsoku/>
              <w:wordWrap/>
              <w:overflowPunct/>
              <w:topLinePunct w:val="0"/>
              <w:autoSpaceDE/>
              <w:autoSpaceDN/>
              <w:bidi w:val="0"/>
              <w:adjustRightInd/>
              <w:snapToGrid/>
              <w:spacing w:line="370" w:lineRule="exact"/>
              <w:jc w:val="center"/>
              <w:textAlignment w:val="auto"/>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监管频次</w:t>
            </w:r>
          </w:p>
        </w:tc>
        <w:tc>
          <w:tcPr>
            <w:tcW w:w="1125" w:type="dxa"/>
            <w:vMerge w:val="restart"/>
            <w:vAlign w:val="center"/>
          </w:tcPr>
          <w:p>
            <w:pPr>
              <w:keepNext w:val="0"/>
              <w:keepLines w:val="0"/>
              <w:pageBreakBefore w:val="0"/>
              <w:widowControl w:val="0"/>
              <w:kinsoku/>
              <w:wordWrap/>
              <w:overflowPunct/>
              <w:topLinePunct w:val="0"/>
              <w:autoSpaceDE/>
              <w:autoSpaceDN/>
              <w:bidi w:val="0"/>
              <w:adjustRightInd/>
              <w:snapToGrid/>
              <w:spacing w:line="370" w:lineRule="exact"/>
              <w:jc w:val="center"/>
              <w:textAlignment w:val="auto"/>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实施方式</w:t>
            </w:r>
          </w:p>
        </w:tc>
        <w:tc>
          <w:tcPr>
            <w:tcW w:w="1740" w:type="dxa"/>
            <w:vMerge w:val="restart"/>
            <w:vAlign w:val="center"/>
          </w:tcPr>
          <w:p>
            <w:pPr>
              <w:keepNext w:val="0"/>
              <w:keepLines w:val="0"/>
              <w:pageBreakBefore w:val="0"/>
              <w:widowControl w:val="0"/>
              <w:kinsoku/>
              <w:wordWrap/>
              <w:overflowPunct/>
              <w:topLinePunct w:val="0"/>
              <w:autoSpaceDE/>
              <w:autoSpaceDN/>
              <w:bidi w:val="0"/>
              <w:adjustRightInd/>
              <w:snapToGrid/>
              <w:spacing w:line="37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实施</w:t>
            </w:r>
          </w:p>
          <w:p>
            <w:pPr>
              <w:keepNext w:val="0"/>
              <w:keepLines w:val="0"/>
              <w:pageBreakBefore w:val="0"/>
              <w:widowControl w:val="0"/>
              <w:kinsoku/>
              <w:wordWrap/>
              <w:overflowPunct/>
              <w:topLinePunct w:val="0"/>
              <w:autoSpaceDE/>
              <w:autoSpaceDN/>
              <w:bidi w:val="0"/>
              <w:adjustRightInd/>
              <w:snapToGrid/>
              <w:spacing w:line="370" w:lineRule="exact"/>
              <w:jc w:val="center"/>
              <w:textAlignment w:val="auto"/>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主体</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line="370" w:lineRule="exact"/>
              <w:jc w:val="center"/>
              <w:textAlignment w:val="auto"/>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实施层级</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line="370" w:lineRule="exact"/>
              <w:jc w:val="center"/>
              <w:textAlignment w:val="auto"/>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32"/>
                <w:szCs w:val="32"/>
                <w:vertAlign w:val="baseline"/>
                <w:lang w:val="en-US" w:eastAsia="zh-CN"/>
              </w:rPr>
            </w:pPr>
          </w:p>
        </w:tc>
        <w:tc>
          <w:tcPr>
            <w:tcW w:w="189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32"/>
                <w:szCs w:val="32"/>
                <w:vertAlign w:val="baseline"/>
                <w:lang w:val="en-US" w:eastAsia="zh-CN"/>
              </w:rPr>
            </w:pPr>
          </w:p>
        </w:tc>
        <w:tc>
          <w:tcPr>
            <w:tcW w:w="1769" w:type="dxa"/>
          </w:tcPr>
          <w:p>
            <w:pPr>
              <w:keepNext w:val="0"/>
              <w:keepLines w:val="0"/>
              <w:pageBreakBefore w:val="0"/>
              <w:widowControl w:val="0"/>
              <w:kinsoku/>
              <w:wordWrap/>
              <w:overflowPunct/>
              <w:topLinePunct w:val="0"/>
              <w:autoSpaceDE/>
              <w:autoSpaceDN/>
              <w:bidi w:val="0"/>
              <w:adjustRightInd/>
              <w:snapToGrid/>
              <w:spacing w:line="37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事项代码</w:t>
            </w:r>
          </w:p>
        </w:tc>
        <w:tc>
          <w:tcPr>
            <w:tcW w:w="2133" w:type="dxa"/>
          </w:tcPr>
          <w:p>
            <w:pPr>
              <w:keepNext w:val="0"/>
              <w:keepLines w:val="0"/>
              <w:pageBreakBefore w:val="0"/>
              <w:widowControl w:val="0"/>
              <w:kinsoku/>
              <w:wordWrap/>
              <w:overflowPunct/>
              <w:topLinePunct w:val="0"/>
              <w:autoSpaceDE/>
              <w:autoSpaceDN/>
              <w:bidi w:val="0"/>
              <w:adjustRightInd/>
              <w:snapToGrid/>
              <w:spacing w:line="37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事项名称</w:t>
            </w:r>
          </w:p>
        </w:tc>
        <w:tc>
          <w:tcPr>
            <w:tcW w:w="100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黑体" w:hAnsi="黑体" w:eastAsia="黑体" w:cs="黑体"/>
                <w:sz w:val="32"/>
                <w:szCs w:val="32"/>
                <w:vertAlign w:val="baseline"/>
                <w:lang w:val="en-US" w:eastAsia="zh-CN"/>
              </w:rPr>
            </w:pPr>
          </w:p>
        </w:tc>
        <w:tc>
          <w:tcPr>
            <w:tcW w:w="93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黑体" w:hAnsi="黑体" w:eastAsia="黑体" w:cs="黑体"/>
                <w:sz w:val="32"/>
                <w:szCs w:val="32"/>
                <w:vertAlign w:val="baseline"/>
                <w:lang w:val="en-US" w:eastAsia="zh-CN"/>
              </w:rPr>
            </w:pPr>
          </w:p>
        </w:tc>
        <w:tc>
          <w:tcPr>
            <w:tcW w:w="1079"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32"/>
                <w:szCs w:val="32"/>
                <w:vertAlign w:val="baseline"/>
                <w:lang w:val="en-US" w:eastAsia="zh-CN"/>
              </w:rPr>
            </w:pPr>
          </w:p>
        </w:tc>
        <w:tc>
          <w:tcPr>
            <w:tcW w:w="121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32"/>
                <w:szCs w:val="32"/>
                <w:vertAlign w:val="baseline"/>
                <w:lang w:val="en-US" w:eastAsia="zh-CN"/>
              </w:rPr>
            </w:pPr>
          </w:p>
        </w:tc>
        <w:tc>
          <w:tcPr>
            <w:tcW w:w="109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32"/>
                <w:szCs w:val="32"/>
                <w:vertAlign w:val="baseline"/>
                <w:lang w:val="en-US" w:eastAsia="zh-CN"/>
              </w:rPr>
            </w:pPr>
          </w:p>
        </w:tc>
        <w:tc>
          <w:tcPr>
            <w:tcW w:w="112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32"/>
                <w:szCs w:val="32"/>
                <w:vertAlign w:val="baseline"/>
                <w:lang w:val="en-US" w:eastAsia="zh-CN"/>
              </w:rPr>
            </w:pPr>
          </w:p>
        </w:tc>
        <w:tc>
          <w:tcPr>
            <w:tcW w:w="174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32"/>
                <w:szCs w:val="32"/>
                <w:vertAlign w:val="baseline"/>
                <w:lang w:val="en-US" w:eastAsia="zh-CN"/>
              </w:rPr>
            </w:pPr>
          </w:p>
        </w:tc>
        <w:tc>
          <w:tcPr>
            <w:tcW w:w="8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32"/>
                <w:szCs w:val="32"/>
                <w:vertAlign w:val="baseline"/>
                <w:lang w:val="en-US" w:eastAsia="zh-CN"/>
              </w:rPr>
            </w:pPr>
          </w:p>
        </w:tc>
        <w:tc>
          <w:tcPr>
            <w:tcW w:w="87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89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对在建工程项目工资支付情况的监管</w:t>
            </w: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330614028003</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对施工总承包单位、分包单位（无行业主管部门）实行劳动用工实名制管理的行政检查</w:t>
            </w:r>
          </w:p>
        </w:tc>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住建、水利在建工程项目</w:t>
            </w:r>
          </w:p>
        </w:tc>
        <w:tc>
          <w:tcPr>
            <w:tcW w:w="93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1079"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现场检查</w:t>
            </w:r>
          </w:p>
        </w:tc>
        <w:tc>
          <w:tcPr>
            <w:tcW w:w="121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“双随机、一公开”抽查</w:t>
            </w:r>
          </w:p>
        </w:tc>
        <w:tc>
          <w:tcPr>
            <w:tcW w:w="109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年度</w:t>
            </w:r>
          </w:p>
        </w:tc>
        <w:tc>
          <w:tcPr>
            <w:tcW w:w="112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多部门联合</w:t>
            </w:r>
          </w:p>
        </w:tc>
        <w:tc>
          <w:tcPr>
            <w:tcW w:w="174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人力社保部门、住建部门、农业农村部门</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已纳入“双随机”计划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lang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330614028001</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对施工总承包单位农民工工资专用账户开设、使用情况的行政检查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lang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330614028010</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对建设单位或者施工总承包单位拒不提供或者无法提供工程施工合同、农民工工资专用账户有关资料的行政检查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lang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330614028009</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对建设单位按约定及时足额向农民工工资专用账户拨付工程款中的人工费用的行政检查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lang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330614028002</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对施工总承包单位按规定存储工资保证金或者提供金融机构保函的行政检查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lang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330614028007</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对施工总承包单位实行施工现场维权信息公示制度的行政检查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lang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330614028004</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对分包单位按月考核农民工工作量、编制工资支付表并经农民工本人签字确认的行政检查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lang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330614028005</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对施工总承包单位对分包单位劳动用工实施监督管理的行政检查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lang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330614028006</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对分包单位配合施工总承包单位对其劳动用工进行监督管理的行政检查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lang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330614010001</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对用人单位违法使用童工的行政检查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lang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330614010003</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对用人单位（包括无营业执照、被依法吊销营业执照的以及未依法登记、备案的）、职业中介机构或个人为不满16周岁的未成年人介绍就业的行政检查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lang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330614010002</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对用人单位逾期不将童工送交监护人的行政检查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lang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330614010004</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对用人单位按规定保存录用登记材料的行政检查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lang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330614030000</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对用人单位执行高温劳动保护规定的行政检查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89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对人力资源和劳务派遣的监管</w:t>
            </w: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330614015002</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对外国人和用人单位申请就业证和许可证书的行政检查</w:t>
            </w:r>
          </w:p>
        </w:tc>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人力资源公司和劳务派遣单位</w:t>
            </w:r>
          </w:p>
        </w:tc>
        <w:tc>
          <w:tcPr>
            <w:tcW w:w="93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ab/>
            </w:r>
            <w:r>
              <w:rPr>
                <w:rFonts w:hint="eastAsia" w:ascii="仿宋_GB2312" w:hAnsi="仿宋_GB2312" w:eastAsia="仿宋_GB2312" w:cs="仿宋_GB2312"/>
                <w:sz w:val="24"/>
                <w:szCs w:val="24"/>
                <w:vertAlign w:val="baseline"/>
                <w:lang w:val="en-US" w:eastAsia="zh-CN"/>
              </w:rPr>
              <w:t>/</w:t>
            </w:r>
          </w:p>
        </w:tc>
        <w:tc>
          <w:tcPr>
            <w:tcW w:w="1079"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现场检查</w:t>
            </w:r>
          </w:p>
        </w:tc>
        <w:tc>
          <w:tcPr>
            <w:tcW w:w="121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“双随机、一公开”抽查</w:t>
            </w:r>
          </w:p>
        </w:tc>
        <w:tc>
          <w:tcPr>
            <w:tcW w:w="109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年度</w:t>
            </w:r>
          </w:p>
        </w:tc>
        <w:tc>
          <w:tcPr>
            <w:tcW w:w="112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多部门联合</w:t>
            </w:r>
          </w:p>
        </w:tc>
        <w:tc>
          <w:tcPr>
            <w:tcW w:w="174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人力社保部门、公安部门、市监部门、税务部门</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已纳入“双随机”计划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330614015001</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对外国人来华工作许可的行政检查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330214026000</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对外国人和用人单位伪造、涂改、冒用、转让、买卖就业证和许可证书的行政处罚</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330614011004</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对用人单位擅自经营劳务派遣业务的行政检查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330614011003</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对经营劳务派遣延续许可的行政检查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330614011001</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对经营劳务派遣业务许可的行政检查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330614011002</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对经营劳务派遣变更许可的行政检查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330614011008</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对经营劳务派遣注销许可的行政检查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330614011007</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对劳务派遣单位以隐瞒真实情况、欺骗、贿赂等不正当手段取得劳务派遣行政许可的行政检查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330614011005</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对劳务派遣单位违反</w:t>
            </w:r>
            <w:r>
              <w:rPr>
                <w:rFonts w:hint="eastAsia" w:ascii="仿宋_GB2312" w:hAnsi="仿宋_GB2312" w:eastAsia="仿宋_GB2312" w:cs="仿宋_GB2312"/>
                <w:sz w:val="24"/>
                <w:szCs w:val="24"/>
                <w:vertAlign w:val="baseline"/>
                <w:lang w:val="en-US" w:eastAsia="zh-CN"/>
              </w:rPr>
              <w:t>《中华人民共和国劳动合同法》</w:t>
            </w:r>
            <w:r>
              <w:rPr>
                <w:rFonts w:hint="default" w:ascii="仿宋_GB2312" w:hAnsi="仿宋_GB2312" w:eastAsia="仿宋_GB2312" w:cs="仿宋_GB2312"/>
                <w:sz w:val="24"/>
                <w:szCs w:val="24"/>
                <w:vertAlign w:val="baseline"/>
                <w:lang w:val="en-US" w:eastAsia="zh-CN"/>
              </w:rPr>
              <w:t>有关劳务派遣规定的行政检查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330614011006</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对劳务派遣单位涂改、倒卖、出租、出借或非法转让《劳务派遣经营许可证》的行政检查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330614018002</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对用工单位决定劳务派遣辅助性岗位未经民主程序的行政检查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330614018001</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对用工单位违反</w:t>
            </w:r>
            <w:r>
              <w:rPr>
                <w:rFonts w:hint="eastAsia" w:ascii="仿宋_GB2312" w:hAnsi="仿宋_GB2312" w:eastAsia="仿宋_GB2312" w:cs="仿宋_GB2312"/>
                <w:sz w:val="24"/>
                <w:szCs w:val="24"/>
                <w:vertAlign w:val="baseline"/>
                <w:lang w:val="en-US" w:eastAsia="zh-CN"/>
              </w:rPr>
              <w:t>《中华人民共和国劳动合同法》</w:t>
            </w:r>
            <w:r>
              <w:rPr>
                <w:rFonts w:hint="default" w:ascii="仿宋_GB2312" w:hAnsi="仿宋_GB2312" w:eastAsia="仿宋_GB2312" w:cs="仿宋_GB2312"/>
                <w:sz w:val="24"/>
                <w:szCs w:val="24"/>
                <w:vertAlign w:val="baseline"/>
                <w:lang w:val="en-US" w:eastAsia="zh-CN"/>
              </w:rPr>
              <w:t>有关劳务派遣规定的行政检查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330614043000</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对人力资源服务机构向个人收取明示服务项目以外的服务费用或以各种名目诱导、强迫个人参与贷款、入股、集资等活动的行政检查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330614003003</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对经营性人力资源服务机构按规定建立健全内部制度或保存服务台账的行政检查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330614003004</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对经营性人力资源服务机构按规定提交经营情况年度报告的行政检查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330614003001</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对人力资源服务许可的行政检查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330614008000</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对经营性人力资源服务机构从事特定业务的行政检查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330614003002</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对经营性人力资源服务机构在服务场所明示有关事项的行政检查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330614003005</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对经营性人力资源服务机构发布的招聘信息不真实、不合法，未依法开展人力资源服务业务的行政检查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330614006001</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对单位或个人擅自从事职业中介活动的行政检查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330614006015</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对用人单位按照国家规定提取职工教育经费的行政检查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330614006014</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对职业中介机构超出核准的业务范围经营的行政检查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330614006013</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对职业中介机构违反服务台账有关规定的行政检查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330614006012</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对职业中介机构明示职业中介许可证、监督电话的行政检查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330614006011</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对职业中介机构以暴力、胁迫、欺诈等方式进行职业中介活动的行政检查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330614006010</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对职业中介机构介绍劳动者从事法律、法规禁止从事职业的行政检查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330614006009</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对职业中介机构为无合法身份证件的劳动者提供职业中介服务的行政检查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330614006008</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对职业中介机构发布就业信息中包含歧视性内容的行政检查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330614006007</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对职业中介机构按规定退还中介服务费的行政检查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330614006006</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对职业中介机构向劳动者收取押金的行政检查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330614006005</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对职业中介机构使用职业中介许可证情况的行政检查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330614006004</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对职业中介机构为无合法证照的用人单位提供职业中介服务的行政检查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330614006003</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对职业中介机构提供就业信息的行政检查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330614001000</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对职业介绍机构、职业技能培训机构或者职业技能考核鉴定机构违反国家有关职业介绍、职业技能培训或者职业技能考核鉴定的规定的行政检查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330614012001</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对民办职业培训机构设立的行政检查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330614012014</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对民办职业培训学校、民办技工学校出资人违规取得回报的行政检查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330614012013</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对民办职业培训学校、民办技工学校依照</w:t>
            </w:r>
            <w:r>
              <w:rPr>
                <w:rFonts w:hint="eastAsia" w:ascii="仿宋_GB2312" w:hAnsi="仿宋_GB2312" w:eastAsia="仿宋_GB2312" w:cs="仿宋_GB2312"/>
                <w:sz w:val="24"/>
                <w:szCs w:val="24"/>
                <w:vertAlign w:val="baseline"/>
                <w:lang w:val="en-US" w:eastAsia="zh-CN"/>
              </w:rPr>
              <w:t>《中华人民共和国民办教育促进法实施条例》</w:t>
            </w:r>
            <w:r>
              <w:rPr>
                <w:rFonts w:hint="default" w:ascii="仿宋_GB2312" w:hAnsi="仿宋_GB2312" w:eastAsia="仿宋_GB2312" w:cs="仿宋_GB2312"/>
                <w:sz w:val="24"/>
                <w:szCs w:val="24"/>
                <w:vertAlign w:val="baseline"/>
                <w:lang w:val="en-US" w:eastAsia="zh-CN"/>
              </w:rPr>
              <w:t>规定进行备案的行政检查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330614012012</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对民办职业培训学校、民办技工学校恶意终止办学、抽逃资金或挪用办学经费的行政检查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330614012011</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对民办职业培训学校、民办技工学校伪造、变造、买卖、出租、出借办学许可证的行政检查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330614012010</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对民办职业培训学校、民办技工学校提交虚假证明文件或采取其他欺诈手段隐瞒重要事实骗取办学许可证的行政检查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330614012009</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对民办职业培训学校、民办技工学校管理混乱严重影响教育教学，产生恶劣社会影响的行政检查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330614012008</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对民办职业培训学校、民办技工学校非法颁发或伪造学历证书、结业证书、培训证书、职业资格证书的行政检查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330614012007</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对民办职业培训学校、民办技工学校发布虚假招生简章或广告，骗取钱财的行政检查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330614012006</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对民办职业培训学校、民办技工学校擅自改变名称、层次、类别和举办者的行政检查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330614012005</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对民办职业培训学校分立情况的行政检查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330614012004</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对擅自举办民办职业培训学校、民办技工学校的行政检查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330614012003</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对民办职业培训机构延续的行政检查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330614012002</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对民办职业技能培训机构变更情况的行政检查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330614012016</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对民办职业培训学校终止情况的行政检查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330614012015</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对民办职业培训学校合并情况的行政检查</w:t>
            </w:r>
          </w:p>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330614022001</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对用人单位按规定进行集体协商、签订集体合同的行政检查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330614022005</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对用人单位报送集体合同文本的行政检查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330614022006</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对用人单位提供集体协商和签订、履行集体合同所需资料的行政检查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330614022002</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对用人单位拒绝或者拖延另一方集体协商要求的行政检查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330614022003</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对用人单位阻挠上级工会指导下级工会和组织职工进行集体协商、签订集体合同的行政检查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330614022004</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对用人单位履行集体合同的行政检查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330614018001</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对用工单位违反</w:t>
            </w:r>
            <w:r>
              <w:rPr>
                <w:rFonts w:hint="eastAsia" w:ascii="仿宋_GB2312" w:hAnsi="仿宋_GB2312" w:eastAsia="仿宋_GB2312" w:cs="仿宋_GB2312"/>
                <w:sz w:val="24"/>
                <w:szCs w:val="24"/>
                <w:vertAlign w:val="baseline"/>
                <w:lang w:val="en-US" w:eastAsia="zh-CN"/>
              </w:rPr>
              <w:t>《中华人民共和国劳动合同法》</w:t>
            </w:r>
            <w:r>
              <w:rPr>
                <w:rFonts w:hint="default" w:ascii="仿宋_GB2312" w:hAnsi="仿宋_GB2312" w:eastAsia="仿宋_GB2312" w:cs="仿宋_GB2312"/>
                <w:sz w:val="24"/>
                <w:szCs w:val="24"/>
                <w:vertAlign w:val="baseline"/>
                <w:lang w:val="en-US" w:eastAsia="zh-CN"/>
              </w:rPr>
              <w:t>有关劳务派遣规定的行政检查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330614018002</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对用工单位决定劳务派遣辅助性岗位未经民主程序的行政检查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89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对用人单位工资支付情况的联合抽查</w:t>
            </w: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330614023005</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对经营性娱乐场所、酒吧、互联网上网服务营业场所等场所招用未成年人的行政检查</w:t>
            </w:r>
          </w:p>
        </w:tc>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娱乐场所等用人单位</w:t>
            </w:r>
          </w:p>
        </w:tc>
        <w:tc>
          <w:tcPr>
            <w:tcW w:w="93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1079"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现场检查</w:t>
            </w:r>
          </w:p>
        </w:tc>
        <w:tc>
          <w:tcPr>
            <w:tcW w:w="121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“双随机、一公开”抽查</w:t>
            </w:r>
          </w:p>
        </w:tc>
        <w:tc>
          <w:tcPr>
            <w:tcW w:w="109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年度</w:t>
            </w:r>
          </w:p>
        </w:tc>
        <w:tc>
          <w:tcPr>
            <w:tcW w:w="112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多部门</w:t>
            </w:r>
          </w:p>
        </w:tc>
        <w:tc>
          <w:tcPr>
            <w:tcW w:w="174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人社部门、市监部门、税务部门</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已纳入“双随机”计划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330614020004</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对用人单位以担保或其他名义向劳动者收取财物的行政检查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330614020003</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对船员服务机构、船员用人单位招用工情况的行政检查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330614020007</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对用人单位以民族、性别、宗教信仰为由拒绝聘用或提高聘用标准的行政检查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330614020006</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对用人单位建立职工名册的行政检查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330614020002</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对用人单位以招用人员为名牟取不正当利益或进行其他违法活动的行政检查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330614020009</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对用人单位招聘不得招聘人员的行政检查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330614020005</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对用人单位办理就业登记手续的行政检查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330614020001</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提供虚假招聘信息，发布虚假招聘广告或扣押被录用人员的居民身份证和其他证件或以担保或者其他名义向劳动者收取财物或招用未满16周岁的未成年人以及国家法律、行政法规规定不得招用的其他人员或招用无合法身份证件的人员或以招用人员为名牟取不正当利益或进行其他违法活动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330614020008</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对在规定禁止从事的工作岗位以外用人单位将乙肝指标作为招用标准的行政检查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330614013001</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对用人单位按时足额支付工资或克扣工资的行政检查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330614013004</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对用人单位编制工资支付台账并依法保存或者向农民工提供工资清单的行政检查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330614013003</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对用人单位以实物、有价证券等形式代替货币支付农民工工资的行政检查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330614013002</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对用人单位伪造、变造、隐匿、销毁工资支付记录的行政检查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330614013006</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对用人单位制定的工资支付制度违反法律、法规、规章规定的行政检查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330614013005</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对扣押或者变相扣押用于支付农民工工资的银行账户所绑定的农民工本人社会保障卡或者银行卡的行政检查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330614021001</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对劳动者依法解除或者终止劳动合同，用人单位扣押劳动者档案的行政检查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330614021002</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对用人单位签订、解除或终止劳动合同情况的行政检查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89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对律师事务所的监管</w:t>
            </w: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330614024000</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对社会保险待遇的行政检查</w:t>
            </w:r>
          </w:p>
        </w:tc>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律师事务所</w:t>
            </w:r>
          </w:p>
        </w:tc>
        <w:tc>
          <w:tcPr>
            <w:tcW w:w="93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1079"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现场检查</w:t>
            </w:r>
          </w:p>
        </w:tc>
        <w:tc>
          <w:tcPr>
            <w:tcW w:w="121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“双随机、一公开”抽查</w:t>
            </w:r>
          </w:p>
        </w:tc>
        <w:tc>
          <w:tcPr>
            <w:tcW w:w="109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年度</w:t>
            </w:r>
          </w:p>
        </w:tc>
        <w:tc>
          <w:tcPr>
            <w:tcW w:w="112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多部门</w:t>
            </w:r>
          </w:p>
        </w:tc>
        <w:tc>
          <w:tcPr>
            <w:tcW w:w="174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人社部门、司法部门</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已纳入“双随机”计划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330614025000</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对社会保险基金支出的行政检查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330614016007</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对用人单位申报缴纳社会保险费数额时瞒报工资总额或职工人数的行政检查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330614016006</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对用人单位向职工公布本单位社会保险费缴纳情况的行政检查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330614016004</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对用人单位伪造、变造社会保险登记证的行政检查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330614016005</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对用人单位按规定从缴费个人工资中代扣代缴社会保险费的行政检查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330614016002</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对用人单位办理社会保险登记的行政检查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330614016003</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对社会保险缴费单位按照规定办理变更或注销登记的行政检查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330614016001</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对社会保险缴费单位相关责任人员按规定申报应缴纳的社会保险费数额的行政检查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89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对餐饮经营者的监管</w:t>
            </w: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330614005000</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对用人单位遵守工时制度的行政检查</w:t>
            </w:r>
          </w:p>
        </w:tc>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餐饮经营者</w:t>
            </w:r>
          </w:p>
        </w:tc>
        <w:tc>
          <w:tcPr>
            <w:tcW w:w="93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1079"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现场检查</w:t>
            </w:r>
          </w:p>
        </w:tc>
        <w:tc>
          <w:tcPr>
            <w:tcW w:w="121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“双随机、一公开”抽查</w:t>
            </w:r>
          </w:p>
        </w:tc>
        <w:tc>
          <w:tcPr>
            <w:tcW w:w="109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年度</w:t>
            </w:r>
          </w:p>
        </w:tc>
        <w:tc>
          <w:tcPr>
            <w:tcW w:w="112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多部门</w:t>
            </w:r>
          </w:p>
        </w:tc>
        <w:tc>
          <w:tcPr>
            <w:tcW w:w="174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人社部门、经信部门、公安部门、综合行政执法部门</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已纳入“双随机”计划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330614014001</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对用人单位申请不定时工作制的行政检查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330614014002</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对用人单位申请综合计算工作制的行政检查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330614014003</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对用人单位执行职工年休假制度的行政检查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89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对娱乐场所经营活动的监管</w:t>
            </w: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330614023010</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对用人单位在招录（聘）过程中实施限定为男性或者规定男性优先或除个人基本信息外，进一步询问或者调查女性求职者的婚育情况或将妊娠测试作为入职体检项目或 将限制结婚、生育或者婚姻、生育状况作为录（聘）用条件或其他以性别为由拒绝录（聘）用妇女或者差别化地提高对妇女录（聘）用标准的行为的行政检查</w:t>
            </w:r>
          </w:p>
        </w:tc>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娱乐场所</w:t>
            </w:r>
          </w:p>
        </w:tc>
        <w:tc>
          <w:tcPr>
            <w:tcW w:w="93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1079"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现场检查</w:t>
            </w:r>
          </w:p>
        </w:tc>
        <w:tc>
          <w:tcPr>
            <w:tcW w:w="121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“双随机、一公开”抽查</w:t>
            </w:r>
          </w:p>
        </w:tc>
        <w:tc>
          <w:tcPr>
            <w:tcW w:w="109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年度</w:t>
            </w:r>
          </w:p>
        </w:tc>
        <w:tc>
          <w:tcPr>
            <w:tcW w:w="112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多部门</w:t>
            </w:r>
          </w:p>
        </w:tc>
        <w:tc>
          <w:tcPr>
            <w:tcW w:w="174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人社部门、文广部门、公安部门、卫健部门、综合行政执法部门、消防部门、市监部门</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已纳入“双随机”计划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lang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330614023011</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因结婚、怀孕、产假、哺乳等情形，降低女职工的工资和福利待遇，限制女职工晋职、晋级、评聘专业技术职称和职务，辞退女职工，单方解除劳动（聘用）合同或者服务协议的或女职工在怀孕以及依法享受产假期间，劳动（聘用）合同或者服务协议期满的，劳动（聘用）合同或者服务协议期限自动延续至产假结束的或在执行国家退休制度时，不得以性别为由歧视妇女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lang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330614023006</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对用人单位安排未成年工从事禁忌从事的劳动的行政检查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lang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330614023005</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对经营性娱乐场所、酒吧、互联网上网服务营业场所等场所招用未成年人的行政检查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lang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330614023001</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对用人单位安排女职工享受产假的行政检查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lang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330614023004</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对用人单位对未成年工定期进行健康检查的行政检查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lang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330614023003</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对用人单位安排哺乳期女职工加班或夜班劳动的行政检查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lang w:eastAsia="zh-CN"/>
              </w:rPr>
            </w:pP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330614023002</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对用人单位安排怀孕女职工加班或夜班劳动的行政检查</w:t>
            </w: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89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对母婴保健机构的监管</w:t>
            </w:r>
          </w:p>
        </w:tc>
        <w:tc>
          <w:tcPr>
            <w:tcW w:w="1769"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330614016007</w:t>
            </w:r>
          </w:p>
        </w:tc>
        <w:tc>
          <w:tcPr>
            <w:tcW w:w="213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对用人单位申报缴纳社会保险费数额时瞒报工资总额或职工人数的行政检查</w:t>
            </w:r>
          </w:p>
        </w:tc>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母婴保健机构</w:t>
            </w:r>
          </w:p>
        </w:tc>
        <w:tc>
          <w:tcPr>
            <w:tcW w:w="93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w:t>
            </w:r>
          </w:p>
        </w:tc>
        <w:tc>
          <w:tcPr>
            <w:tcW w:w="1079"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现场检查</w:t>
            </w:r>
          </w:p>
        </w:tc>
        <w:tc>
          <w:tcPr>
            <w:tcW w:w="121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“双随机、一公开”抽查</w:t>
            </w:r>
          </w:p>
        </w:tc>
        <w:tc>
          <w:tcPr>
            <w:tcW w:w="109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年度</w:t>
            </w:r>
          </w:p>
        </w:tc>
        <w:tc>
          <w:tcPr>
            <w:tcW w:w="112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多部门</w:t>
            </w:r>
          </w:p>
        </w:tc>
        <w:tc>
          <w:tcPr>
            <w:tcW w:w="174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人社部门、卫健部门、综合行政执法部门、市监部门</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县</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已纳入“双随机”计划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330614016006</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对用人单位向职工公布本单位社会保险费缴纳情况的行政检查</w:t>
            </w:r>
          </w:p>
        </w:tc>
        <w:tc>
          <w:tcPr>
            <w:tcW w:w="100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330614016004</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对用人单位伪造、变造社会保险登记证的行政检查</w:t>
            </w:r>
          </w:p>
        </w:tc>
        <w:tc>
          <w:tcPr>
            <w:tcW w:w="100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330614016005</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对用人单位按规定从缴费个人工资中代扣代缴社会保险费的行政检查</w:t>
            </w:r>
          </w:p>
        </w:tc>
        <w:tc>
          <w:tcPr>
            <w:tcW w:w="100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330614016002</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对用人单位办理社会保险登记的行政检查</w:t>
            </w:r>
          </w:p>
        </w:tc>
        <w:tc>
          <w:tcPr>
            <w:tcW w:w="100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330614016003</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对社会保险缴费单位按照规定办理变更或注销登记的行政检查</w:t>
            </w:r>
          </w:p>
        </w:tc>
        <w:tc>
          <w:tcPr>
            <w:tcW w:w="100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kern w:val="0"/>
                <w:szCs w:val="21"/>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330614016001</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对社会保险缴费单位相关责任人员按规定申报应缴纳的社会保险费数额的行政检查</w:t>
            </w:r>
          </w:p>
        </w:tc>
        <w:tc>
          <w:tcPr>
            <w:tcW w:w="100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对用人单位的监管</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330614027000</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对《企业年金试行办法》执行情况的行政检查</w:t>
            </w:r>
          </w:p>
        </w:tc>
        <w:tc>
          <w:tcPr>
            <w:tcW w:w="0" w:type="auto"/>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用人单位</w:t>
            </w:r>
          </w:p>
        </w:tc>
        <w:tc>
          <w:tcPr>
            <w:tcW w:w="0" w:type="auto"/>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现场检查</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“双随机、一公开”抽查</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年度</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多部门</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人社部门、统计部门</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县</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已纳入“双随机”计划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189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对年报企业的监管</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330614009000</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对用人单位开展民主管理活动的行政检查</w:t>
            </w:r>
          </w:p>
        </w:tc>
        <w:tc>
          <w:tcPr>
            <w:tcW w:w="1005" w:type="dxa"/>
            <w:vMerge w:val="restart"/>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2023年度年报企业</w:t>
            </w:r>
          </w:p>
        </w:tc>
        <w:tc>
          <w:tcPr>
            <w:tcW w:w="930" w:type="dxa"/>
            <w:vMerge w:val="restart"/>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1079"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现场检查</w:t>
            </w:r>
          </w:p>
        </w:tc>
        <w:tc>
          <w:tcPr>
            <w:tcW w:w="121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“双随机、一公开”抽查</w:t>
            </w:r>
          </w:p>
        </w:tc>
        <w:tc>
          <w:tcPr>
            <w:tcW w:w="109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年度</w:t>
            </w:r>
          </w:p>
        </w:tc>
        <w:tc>
          <w:tcPr>
            <w:tcW w:w="112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多部门</w:t>
            </w:r>
          </w:p>
        </w:tc>
        <w:tc>
          <w:tcPr>
            <w:tcW w:w="174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人社部门、市监部门</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县</w:t>
            </w:r>
          </w:p>
        </w:tc>
        <w:tc>
          <w:tcPr>
            <w:tcW w:w="87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已纳入“双随机”计划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89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330614019000</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对用人单位规章制度的行政检查</w:t>
            </w:r>
          </w:p>
        </w:tc>
        <w:tc>
          <w:tcPr>
            <w:tcW w:w="100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89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330614016007</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对用人单位申报缴纳社会保险费数额时瞒报工资总额或职工人数的行政检查</w:t>
            </w:r>
          </w:p>
        </w:tc>
        <w:tc>
          <w:tcPr>
            <w:tcW w:w="100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89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330614016006</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对用人单位向职工公布本单位社会保险费缴纳情况的行政检查</w:t>
            </w:r>
          </w:p>
        </w:tc>
        <w:tc>
          <w:tcPr>
            <w:tcW w:w="100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89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330614016004</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对用人单位伪造、变造社会保险登记证的行政检查</w:t>
            </w:r>
          </w:p>
        </w:tc>
        <w:tc>
          <w:tcPr>
            <w:tcW w:w="100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189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330614016005</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对用人单位按规定从缴费个人工资中代扣代缴社会保险费的行政检查</w:t>
            </w:r>
          </w:p>
        </w:tc>
        <w:tc>
          <w:tcPr>
            <w:tcW w:w="100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szCs w:val="21"/>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330614016002</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对用人单位办理社会保险登记的行政检查</w:t>
            </w:r>
          </w:p>
        </w:tc>
        <w:tc>
          <w:tcPr>
            <w:tcW w:w="100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szCs w:val="21"/>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330614016003</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对社会保险缴费单位按照规定办理变更或注销登记的行政检查</w:t>
            </w:r>
          </w:p>
        </w:tc>
        <w:tc>
          <w:tcPr>
            <w:tcW w:w="100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szCs w:val="21"/>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330614016001</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对社会保险缴费单位相关责任人员按规定申报应缴纳的社会保险费数额的行政检查</w:t>
            </w:r>
          </w:p>
        </w:tc>
        <w:tc>
          <w:tcPr>
            <w:tcW w:w="100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szCs w:val="21"/>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330614013001</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对用人单位按时足额支付工资或克扣工资的行政检查</w:t>
            </w:r>
          </w:p>
        </w:tc>
        <w:tc>
          <w:tcPr>
            <w:tcW w:w="100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szCs w:val="21"/>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330614013004</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对用人单位编制工资支付台账并依法保存或者向农民工提供工资清单的行政检查</w:t>
            </w:r>
          </w:p>
        </w:tc>
        <w:tc>
          <w:tcPr>
            <w:tcW w:w="100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szCs w:val="21"/>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330614013003</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对用人单位以实物、有价证券等形式代替货币支付农民工工资的行政检查</w:t>
            </w:r>
          </w:p>
        </w:tc>
        <w:tc>
          <w:tcPr>
            <w:tcW w:w="100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szCs w:val="21"/>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330614013002</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对用人单位伪造、变造、隐匿、销毁工资支付记录的行政检查</w:t>
            </w:r>
          </w:p>
        </w:tc>
        <w:tc>
          <w:tcPr>
            <w:tcW w:w="100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szCs w:val="21"/>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330614013006</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对用人单位制定的工资支付制度违反法律、法规、规章规定的行政检查</w:t>
            </w:r>
          </w:p>
        </w:tc>
        <w:tc>
          <w:tcPr>
            <w:tcW w:w="100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89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 w:eastAsia="仿宋_GB2312" w:cs="仿宋"/>
                <w:szCs w:val="21"/>
                <w:lang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330614013005</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对扣押或者变相扣押用于支付农民工工资的银行账户所绑定的农民工本人社会保障卡或者银行卡的行政检查</w:t>
            </w:r>
          </w:p>
        </w:tc>
        <w:tc>
          <w:tcPr>
            <w:tcW w:w="100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_GB2312" w:hAnsi="仿宋_GB2312" w:eastAsia="仿宋_GB2312" w:cs="仿宋_GB2312"/>
                <w:sz w:val="24"/>
                <w:szCs w:val="24"/>
                <w:vertAlign w:val="baseline"/>
                <w:lang w:val="en-US" w:eastAsia="zh-CN"/>
              </w:rPr>
            </w:pPr>
          </w:p>
        </w:tc>
        <w:tc>
          <w:tcPr>
            <w:tcW w:w="93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79"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21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09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125"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174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0"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c>
          <w:tcPr>
            <w:tcW w:w="876" w:type="dxa"/>
            <w:vMerge w:val="continue"/>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仿宋_GB2312" w:hAnsi="仿宋_GB2312" w:eastAsia="仿宋_GB2312" w:cs="仿宋_GB2312"/>
                <w:sz w:val="24"/>
                <w:szCs w:val="24"/>
                <w:vertAlign w:val="baseline"/>
                <w:lang w:val="en-US" w:eastAsia="zh-CN"/>
              </w:rPr>
            </w:pPr>
          </w:p>
        </w:tc>
      </w:tr>
    </w:tbl>
    <w:p/>
    <w:sectPr>
      <w:pgSz w:w="16838" w:h="11906" w:orient="landscape"/>
      <w:pgMar w:top="1440" w:right="1080" w:bottom="1440" w:left="12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1N2ExOTkyZTMwNDYzMTAyMjdlZDQzNDZmNmIzZWQifQ=="/>
  </w:docVars>
  <w:rsids>
    <w:rsidRoot w:val="5E8B53DD"/>
    <w:rsid w:val="0B9B0C67"/>
    <w:rsid w:val="0E1A1E29"/>
    <w:rsid w:val="12D61EDD"/>
    <w:rsid w:val="18A8690B"/>
    <w:rsid w:val="21DC1C13"/>
    <w:rsid w:val="5E8B53DD"/>
    <w:rsid w:val="65981660"/>
    <w:rsid w:val="6FA37125"/>
    <w:rsid w:val="74F55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2024-03-18T11:02:00Z</dcterms:created>
  <dc:creator>Xia微米 </dc:creator>
  <cp:lastModifiedBy>cxb</cp:lastModifiedBy>
  <dcterms:modified xsi:type="dcterms:W3CDTF">2024-04-28T09:02:26Z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7F8C6581EC8F41DF22A02D66B2ACC3B5</vt:lpwstr>
  </property>
</Properties>
</file>