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岱山县食品药品监管领域基层政务公开标准目录（乡镇）</w:t>
      </w:r>
    </w:p>
    <w:p>
      <w:pPr>
        <w:rPr>
          <w:rFonts w:hint="eastAsia"/>
          <w:lang w:eastAsia="zh-CN"/>
        </w:rPr>
      </w:pPr>
    </w:p>
    <w:tbl>
      <w:tblPr>
        <w:tblStyle w:val="6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政策法规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食品药品监管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相关的法律、法规、规章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行政规范性文件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食品药品监管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的省、市、县行政规范性文件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highlight w:val="none"/>
                <w:lang w:eastAsia="zh-CN"/>
              </w:rPr>
              <w:t>监督检查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药品零售/医疗器械经营监督检查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检查制度、检查标准、检查结果等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《食品药品安全监管信息公开管理办法》《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医疗器械监督管理条例》《药品医疗器械飞行检查办法》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化妆品经营企业监督检查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检查制度、检查标准、检查结果等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《食品药品安全监管信息公开管理办法》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医疗机构使用药品质量安全监督检查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检查制度、检查标准、检查结果等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《食品药品安全监管信息公开管理办法》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公共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服务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食品安全消费提示警示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食品安全消费提示、警示信息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政府信息公开条例》《关于全面推进政务公开工作的意见》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食品安全应急处置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应急组织机构及职责、应急保障、监测预警、应急响应、热点问题落实情况等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食品药品投诉举报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食品药品投诉举报管理制度和政策、受理投诉举报的途径等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《关于全面推进政务公开工作的意见》《市场监督管理投诉举报处理暂行办法》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食品用药安全宣传活动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活动时间、活动地点、活动形式、活动主题和内容等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sz w:val="16"/>
                <w:szCs w:val="16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政府信息公开条例》、《关于全面推进政务公开工作的意见》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Tc2NGQ2NzQxOWY5Nzg5NzMxMTVlZjIwMTBmZTUifQ=="/>
  </w:docVars>
  <w:rsids>
    <w:rsidRoot w:val="00000000"/>
    <w:rsid w:val="0285748F"/>
    <w:rsid w:val="03A75C23"/>
    <w:rsid w:val="041C4EEE"/>
    <w:rsid w:val="06587F10"/>
    <w:rsid w:val="06EA7F58"/>
    <w:rsid w:val="18AD63CF"/>
    <w:rsid w:val="18D17EA9"/>
    <w:rsid w:val="1C4F7A02"/>
    <w:rsid w:val="1D7C55E8"/>
    <w:rsid w:val="220C1C50"/>
    <w:rsid w:val="28330AC4"/>
    <w:rsid w:val="2DFB68EC"/>
    <w:rsid w:val="2E5E46AC"/>
    <w:rsid w:val="34A557B9"/>
    <w:rsid w:val="36E62EFE"/>
    <w:rsid w:val="3B432619"/>
    <w:rsid w:val="40675CA3"/>
    <w:rsid w:val="497F4157"/>
    <w:rsid w:val="4C82253F"/>
    <w:rsid w:val="525353B7"/>
    <w:rsid w:val="57DF5027"/>
    <w:rsid w:val="5AE22FAA"/>
    <w:rsid w:val="5C5C1D3E"/>
    <w:rsid w:val="627C3EC3"/>
    <w:rsid w:val="656E7AFA"/>
    <w:rsid w:val="6A480F24"/>
    <w:rsid w:val="6F9F1D87"/>
    <w:rsid w:val="703D08D8"/>
    <w:rsid w:val="71056940"/>
    <w:rsid w:val="71F3476A"/>
    <w:rsid w:val="73412F6E"/>
    <w:rsid w:val="77F40342"/>
    <w:rsid w:val="7C4D7F87"/>
    <w:rsid w:val="FFBD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3023</Words>
  <Characters>3028</Characters>
  <Lines>0</Lines>
  <Paragraphs>0</Paragraphs>
  <TotalTime>0</TotalTime>
  <ScaleCrop>false</ScaleCrop>
  <LinksUpToDate>false</LinksUpToDate>
  <CharactersWithSpaces>3053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Administrator</cp:lastModifiedBy>
  <dcterms:modified xsi:type="dcterms:W3CDTF">2024-03-06T06:37:30Z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C6177A48655C454B8DCE8439961E85B8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