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A1" w:rsidRDefault="005930A1">
      <w:pPr>
        <w:jc w:val="center"/>
        <w:rPr>
          <w:b/>
          <w:bCs/>
          <w:sz w:val="36"/>
          <w:szCs w:val="36"/>
        </w:rPr>
      </w:pPr>
      <w:r>
        <w:rPr>
          <w:rFonts w:hint="eastAsia"/>
          <w:b/>
          <w:bCs/>
          <w:sz w:val="44"/>
          <w:szCs w:val="44"/>
        </w:rPr>
        <w:t>部门巡查内容细则</w:t>
      </w:r>
    </w:p>
    <w:p w:rsidR="00CA0EA1" w:rsidRDefault="00CA0EA1">
      <w:pPr>
        <w:jc w:val="center"/>
        <w:rPr>
          <w:b/>
          <w:bCs/>
          <w:sz w:val="24"/>
        </w:rPr>
      </w:pPr>
    </w:p>
    <w:p w:rsidR="00CA0EA1" w:rsidRDefault="00CA0EA1">
      <w:pPr>
        <w:jc w:val="center"/>
        <w:rPr>
          <w:b/>
          <w:bCs/>
          <w:sz w:val="36"/>
          <w:szCs w:val="36"/>
        </w:rPr>
      </w:pPr>
    </w:p>
    <w:tbl>
      <w:tblPr>
        <w:tblStyle w:val="a3"/>
        <w:tblW w:w="8664" w:type="dxa"/>
        <w:tblLayout w:type="fixed"/>
        <w:tblLook w:val="04A0"/>
      </w:tblPr>
      <w:tblGrid>
        <w:gridCol w:w="1344"/>
        <w:gridCol w:w="7320"/>
      </w:tblGrid>
      <w:tr w:rsidR="00CA0EA1">
        <w:tc>
          <w:tcPr>
            <w:tcW w:w="1344" w:type="dxa"/>
            <w:vMerge w:val="restart"/>
            <w:vAlign w:val="center"/>
          </w:tcPr>
          <w:p w:rsidR="00CA0EA1" w:rsidRDefault="005930A1">
            <w:pPr>
              <w:spacing w:line="460" w:lineRule="exact"/>
              <w:jc w:val="center"/>
              <w:rPr>
                <w:rFonts w:ascii="仿宋_GB2312" w:eastAsia="仿宋_GB2312" w:hAnsi="宋体" w:cs="仿宋_GB2312"/>
                <w:sz w:val="28"/>
                <w:szCs w:val="28"/>
                <w:lang/>
              </w:rPr>
            </w:pPr>
            <w:r>
              <w:rPr>
                <w:rFonts w:ascii="仿宋_GB2312" w:eastAsia="仿宋_GB2312" w:hAnsi="宋体" w:cs="仿宋_GB2312" w:hint="eastAsia"/>
                <w:sz w:val="28"/>
                <w:szCs w:val="28"/>
                <w:lang/>
              </w:rPr>
              <w:t>一、安全生产责任落实</w:t>
            </w: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、宣传和贯彻落实《中共中央国务院关于推进安全生产领域改革发展的意见》情况。</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、行政正职召开专门会议，听取安全工作汇报、部署安全生产工作不少于</w:t>
            </w: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次；参加安全生产检查不少于</w:t>
            </w: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次。</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、将安全发展纳入党组中心组理论学习内容。</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4</w:t>
            </w:r>
            <w:r>
              <w:rPr>
                <w:rFonts w:ascii="仿宋_GB2312" w:eastAsia="仿宋_GB2312" w:hAnsi="宋体" w:cs="仿宋_GB2312" w:hint="eastAsia"/>
                <w:sz w:val="28"/>
                <w:szCs w:val="28"/>
                <w:lang/>
              </w:rPr>
              <w:t>、定期对行业领域安全生产形势分析、通报。</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5</w:t>
            </w:r>
            <w:r>
              <w:rPr>
                <w:rFonts w:ascii="仿宋_GB2312" w:eastAsia="仿宋_GB2312" w:hAnsi="宋体" w:cs="仿宋_GB2312" w:hint="eastAsia"/>
                <w:sz w:val="28"/>
                <w:szCs w:val="28"/>
                <w:lang/>
              </w:rPr>
              <w:t>、安全生产分管负责人全年带队安全检查不少于</w:t>
            </w:r>
            <w:r>
              <w:rPr>
                <w:rFonts w:ascii="仿宋_GB2312" w:eastAsia="仿宋_GB2312" w:hAnsi="宋体" w:cs="仿宋_GB2312" w:hint="eastAsia"/>
                <w:sz w:val="28"/>
                <w:szCs w:val="28"/>
                <w:lang/>
              </w:rPr>
              <w:t>4</w:t>
            </w:r>
            <w:r>
              <w:rPr>
                <w:rFonts w:ascii="仿宋_GB2312" w:eastAsia="仿宋_GB2312" w:hAnsi="宋体" w:cs="仿宋_GB2312" w:hint="eastAsia"/>
                <w:sz w:val="28"/>
                <w:szCs w:val="28"/>
                <w:lang/>
              </w:rPr>
              <w:t>次。</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6</w:t>
            </w:r>
            <w:r>
              <w:rPr>
                <w:rFonts w:ascii="仿宋_GB2312" w:eastAsia="仿宋_GB2312" w:hAnsi="宋体" w:cs="仿宋_GB2312" w:hint="eastAsia"/>
                <w:sz w:val="28"/>
                <w:szCs w:val="28"/>
                <w:lang/>
              </w:rPr>
              <w:t>、分管负责人对分管领域安全生产工作进行部署、检查。</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7</w:t>
            </w:r>
            <w:r>
              <w:rPr>
                <w:rFonts w:ascii="仿宋_GB2312" w:eastAsia="仿宋_GB2312" w:hAnsi="宋体" w:cs="仿宋_GB2312" w:hint="eastAsia"/>
                <w:sz w:val="28"/>
                <w:szCs w:val="28"/>
                <w:lang/>
              </w:rPr>
              <w:t>、对分管行业领域安全管理责任落实情况进行检查、考核、奖惩。</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8</w:t>
            </w:r>
            <w:r>
              <w:rPr>
                <w:rFonts w:ascii="仿宋_GB2312" w:eastAsia="仿宋_GB2312" w:hAnsi="宋体" w:cs="仿宋_GB2312" w:hint="eastAsia"/>
                <w:sz w:val="28"/>
                <w:szCs w:val="28"/>
                <w:lang/>
              </w:rPr>
              <w:t>、各专委会办公室设在单位要做好专委办综合协调工作，组织召开专委会全体会议每年至少</w:t>
            </w: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次，组织开展安全生产检查每年不少于</w:t>
            </w: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次。</w:t>
            </w:r>
          </w:p>
        </w:tc>
      </w:tr>
      <w:tr w:rsidR="00CA0EA1">
        <w:tc>
          <w:tcPr>
            <w:tcW w:w="1344" w:type="dxa"/>
            <w:vMerge w:val="restart"/>
            <w:vAlign w:val="center"/>
          </w:tcPr>
          <w:p w:rsidR="00CA0EA1" w:rsidRDefault="005930A1">
            <w:pPr>
              <w:spacing w:line="460" w:lineRule="exact"/>
              <w:jc w:val="center"/>
              <w:rPr>
                <w:rFonts w:ascii="仿宋_GB2312" w:eastAsia="仿宋_GB2312" w:hAnsi="宋体" w:cs="仿宋_GB2312"/>
                <w:sz w:val="28"/>
                <w:szCs w:val="28"/>
                <w:lang/>
              </w:rPr>
            </w:pPr>
            <w:r>
              <w:rPr>
                <w:rFonts w:ascii="仿宋_GB2312" w:eastAsia="仿宋_GB2312" w:hAnsi="宋体" w:cs="仿宋_GB2312" w:hint="eastAsia"/>
                <w:sz w:val="28"/>
                <w:szCs w:val="28"/>
                <w:lang/>
              </w:rPr>
              <w:t>二、安全基础保障</w:t>
            </w: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、督促分管行业单位做到安全责任、管理、投入、培训和应急救援“五到位”。</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、修订完善应急救援预案，并每年开展</w:t>
            </w: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次演练。</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w:t>
            </w:r>
            <w:r>
              <w:rPr>
                <w:rFonts w:ascii="仿宋_GB2312" w:eastAsia="仿宋_GB2312" w:hAnsi="宋体" w:cs="仿宋_GB2312"/>
                <w:sz w:val="28"/>
                <w:szCs w:val="28"/>
                <w:lang/>
              </w:rPr>
              <w:t>深入</w:t>
            </w:r>
            <w:r>
              <w:rPr>
                <w:rFonts w:ascii="仿宋_GB2312" w:eastAsia="仿宋_GB2312" w:hAnsi="宋体" w:cs="仿宋_GB2312" w:hint="eastAsia"/>
                <w:sz w:val="28"/>
                <w:szCs w:val="28"/>
                <w:lang/>
              </w:rPr>
              <w:t>开展</w:t>
            </w:r>
            <w:r>
              <w:rPr>
                <w:rFonts w:ascii="仿宋_GB2312" w:eastAsia="仿宋_GB2312" w:hAnsi="宋体" w:cs="仿宋_GB2312"/>
                <w:sz w:val="28"/>
                <w:szCs w:val="28"/>
                <w:lang/>
              </w:rPr>
              <w:t>平安创建活动</w:t>
            </w:r>
            <w:r>
              <w:rPr>
                <w:rFonts w:ascii="仿宋_GB2312" w:eastAsia="仿宋_GB2312" w:hAnsi="宋体" w:cs="仿宋_GB2312" w:hint="eastAsia"/>
                <w:sz w:val="28"/>
                <w:szCs w:val="28"/>
                <w:lang/>
              </w:rPr>
              <w:t>，实施安全生产责任险推广工作。</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4</w:t>
            </w:r>
            <w:r>
              <w:rPr>
                <w:rFonts w:ascii="仿宋_GB2312" w:eastAsia="仿宋_GB2312" w:hAnsi="宋体" w:cs="仿宋_GB2312" w:hint="eastAsia"/>
                <w:sz w:val="28"/>
                <w:szCs w:val="28"/>
                <w:lang/>
              </w:rPr>
              <w:t>、全面开展安全生产诚信机制建设，指导分管行业领域开展安全生产标准化、规范化创建。</w:t>
            </w:r>
          </w:p>
        </w:tc>
      </w:tr>
      <w:tr w:rsidR="00CA0EA1">
        <w:tc>
          <w:tcPr>
            <w:tcW w:w="1344" w:type="dxa"/>
            <w:vMerge w:val="restart"/>
            <w:vAlign w:val="center"/>
          </w:tcPr>
          <w:p w:rsidR="00CA0EA1" w:rsidRDefault="005930A1">
            <w:pPr>
              <w:spacing w:line="460" w:lineRule="exact"/>
              <w:jc w:val="center"/>
              <w:rPr>
                <w:rFonts w:ascii="仿宋_GB2312" w:eastAsia="仿宋_GB2312" w:hAnsi="宋体" w:cs="仿宋_GB2312"/>
                <w:sz w:val="28"/>
                <w:szCs w:val="28"/>
                <w:lang/>
              </w:rPr>
            </w:pPr>
            <w:r>
              <w:rPr>
                <w:rFonts w:ascii="仿宋_GB2312" w:eastAsia="仿宋_GB2312" w:hAnsi="宋体" w:cs="仿宋_GB2312" w:hint="eastAsia"/>
                <w:sz w:val="28"/>
                <w:szCs w:val="28"/>
                <w:lang/>
              </w:rPr>
              <w:t>三、风险隐患排查治理</w:t>
            </w: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、试点单位深入开展隐患排查奖励办法。</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、按照安全生产综合治理三年行动要求，深入开展重点行业领域安全生产整治。</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、按时完成重大事故隐患挂牌销号。</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4</w:t>
            </w:r>
            <w:r>
              <w:rPr>
                <w:rFonts w:ascii="仿宋_GB2312" w:eastAsia="仿宋_GB2312" w:hAnsi="宋体" w:cs="仿宋_GB2312" w:hint="eastAsia"/>
                <w:sz w:val="28"/>
                <w:szCs w:val="28"/>
                <w:lang/>
              </w:rPr>
              <w:t>、加强分管行业领域“三同时”管理，督促各类生产经营单位严格执行建设项目的安全设施必须与主体工程同时设计、同时施工、同时投入生产和使用。</w:t>
            </w:r>
          </w:p>
        </w:tc>
      </w:tr>
      <w:tr w:rsidR="00CA0EA1">
        <w:tc>
          <w:tcPr>
            <w:tcW w:w="1344" w:type="dxa"/>
            <w:vMerge w:val="restart"/>
            <w:vAlign w:val="center"/>
          </w:tcPr>
          <w:p w:rsidR="00CA0EA1" w:rsidRDefault="005930A1">
            <w:pPr>
              <w:spacing w:line="460" w:lineRule="exact"/>
              <w:jc w:val="center"/>
              <w:rPr>
                <w:rFonts w:ascii="仿宋_GB2312" w:eastAsia="仿宋_GB2312" w:hAnsi="宋体" w:cs="仿宋_GB2312"/>
                <w:sz w:val="28"/>
                <w:szCs w:val="28"/>
                <w:lang/>
              </w:rPr>
            </w:pPr>
            <w:r>
              <w:rPr>
                <w:rFonts w:ascii="仿宋_GB2312" w:eastAsia="仿宋_GB2312" w:hAnsi="宋体" w:cs="仿宋_GB2312" w:hint="eastAsia"/>
                <w:sz w:val="28"/>
                <w:szCs w:val="28"/>
                <w:lang/>
              </w:rPr>
              <w:lastRenderedPageBreak/>
              <w:t>四、强化安全执法</w:t>
            </w: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、制定年度检查执法计划并完成。</w:t>
            </w:r>
          </w:p>
        </w:tc>
      </w:tr>
      <w:tr w:rsidR="00CA0EA1">
        <w:tc>
          <w:tcPr>
            <w:tcW w:w="1344" w:type="dxa"/>
            <w:vMerge/>
            <w:vAlign w:val="center"/>
          </w:tcPr>
          <w:p w:rsidR="00CA0EA1" w:rsidRDefault="00CA0EA1">
            <w:pPr>
              <w:spacing w:line="460" w:lineRule="exact"/>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、完善行业领域“打非治违”常态化工作机制，制定工作方案，落实打非治违工作。</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、加大对事故前非法违法安全生产行为的处罚力度，严厉打击各类违法违规生产经营行为。</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4</w:t>
            </w:r>
            <w:r>
              <w:rPr>
                <w:rFonts w:ascii="仿宋_GB2312" w:eastAsia="仿宋_GB2312" w:hAnsi="宋体" w:cs="仿宋_GB2312" w:hint="eastAsia"/>
                <w:sz w:val="28"/>
                <w:szCs w:val="28"/>
                <w:lang/>
              </w:rPr>
              <w:t>、建立信息报送制度，真实、准确、完整、及时上报生产安全事故信息。</w:t>
            </w:r>
          </w:p>
        </w:tc>
      </w:tr>
      <w:tr w:rsidR="00CA0EA1">
        <w:tc>
          <w:tcPr>
            <w:tcW w:w="1344" w:type="dxa"/>
            <w:vMerge w:val="restart"/>
            <w:vAlign w:val="center"/>
          </w:tcPr>
          <w:p w:rsidR="00CA0EA1" w:rsidRDefault="005930A1">
            <w:pPr>
              <w:spacing w:line="460" w:lineRule="exact"/>
              <w:jc w:val="center"/>
              <w:rPr>
                <w:rFonts w:ascii="仿宋_GB2312" w:eastAsia="仿宋_GB2312" w:hAnsi="宋体" w:cs="仿宋_GB2312"/>
                <w:sz w:val="28"/>
                <w:szCs w:val="28"/>
                <w:lang/>
              </w:rPr>
            </w:pPr>
            <w:r>
              <w:rPr>
                <w:rFonts w:ascii="仿宋_GB2312" w:eastAsia="仿宋_GB2312" w:hAnsi="宋体" w:cs="仿宋_GB2312" w:hint="eastAsia"/>
                <w:sz w:val="28"/>
                <w:szCs w:val="28"/>
                <w:lang/>
              </w:rPr>
              <w:t>五、宣传教育</w:t>
            </w: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、制定全年宣传教育计划。</w:t>
            </w:r>
          </w:p>
        </w:tc>
      </w:tr>
      <w:tr w:rsidR="00CA0EA1">
        <w:tc>
          <w:tcPr>
            <w:tcW w:w="1344" w:type="dxa"/>
            <w:vMerge/>
            <w:vAlign w:val="center"/>
          </w:tcPr>
          <w:p w:rsidR="00CA0EA1" w:rsidRDefault="00CA0EA1">
            <w:pPr>
              <w:spacing w:line="460" w:lineRule="exact"/>
              <w:ind w:firstLineChars="200" w:firstLine="560"/>
              <w:jc w:val="center"/>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、结合行业特点，深入开展安全生产月宣传活动。</w:t>
            </w:r>
          </w:p>
        </w:tc>
      </w:tr>
      <w:tr w:rsidR="00CA0EA1">
        <w:tc>
          <w:tcPr>
            <w:tcW w:w="1344" w:type="dxa"/>
            <w:vMerge w:val="restart"/>
            <w:vAlign w:val="center"/>
          </w:tcPr>
          <w:p w:rsidR="00CA0EA1" w:rsidRDefault="005930A1">
            <w:pPr>
              <w:spacing w:line="460" w:lineRule="exact"/>
              <w:jc w:val="center"/>
              <w:rPr>
                <w:rFonts w:ascii="仿宋_GB2312" w:eastAsia="仿宋_GB2312" w:hAnsi="宋体" w:cs="仿宋_GB2312"/>
                <w:sz w:val="28"/>
                <w:szCs w:val="28"/>
                <w:lang/>
              </w:rPr>
            </w:pPr>
            <w:r>
              <w:rPr>
                <w:rFonts w:ascii="仿宋_GB2312" w:eastAsia="仿宋_GB2312" w:hAnsi="宋体" w:cs="仿宋_GB2312" w:hint="eastAsia"/>
                <w:sz w:val="28"/>
                <w:szCs w:val="28"/>
                <w:lang/>
              </w:rPr>
              <w:t>六、其他事项</w:t>
            </w: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、结合各自领域开展直排式燃气热水器整治回头看。</w:t>
            </w:r>
          </w:p>
        </w:tc>
      </w:tr>
      <w:tr w:rsidR="00CA0EA1">
        <w:tc>
          <w:tcPr>
            <w:tcW w:w="1344" w:type="dxa"/>
            <w:vMerge/>
          </w:tcPr>
          <w:p w:rsidR="00CA0EA1" w:rsidRDefault="00CA0EA1">
            <w:pPr>
              <w:spacing w:line="460" w:lineRule="exact"/>
              <w:ind w:firstLineChars="200" w:firstLine="560"/>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、完成智慧用电安装工作。</w:t>
            </w:r>
          </w:p>
        </w:tc>
      </w:tr>
      <w:tr w:rsidR="00CA0EA1">
        <w:tc>
          <w:tcPr>
            <w:tcW w:w="1344" w:type="dxa"/>
            <w:vMerge/>
          </w:tcPr>
          <w:p w:rsidR="00CA0EA1" w:rsidRDefault="00CA0EA1">
            <w:pPr>
              <w:spacing w:line="460" w:lineRule="exact"/>
              <w:ind w:firstLineChars="200" w:firstLine="560"/>
              <w:rPr>
                <w:rFonts w:ascii="仿宋_GB2312" w:eastAsia="仿宋_GB2312" w:hAnsi="宋体" w:cs="仿宋_GB2312"/>
                <w:sz w:val="28"/>
                <w:szCs w:val="28"/>
                <w:lang/>
              </w:rPr>
            </w:pPr>
          </w:p>
        </w:tc>
        <w:tc>
          <w:tcPr>
            <w:tcW w:w="7320" w:type="dxa"/>
          </w:tcPr>
          <w:p w:rsidR="00CA0EA1" w:rsidRDefault="005930A1">
            <w:pPr>
              <w:spacing w:line="460" w:lineRule="exact"/>
              <w:rPr>
                <w:rFonts w:ascii="仿宋_GB2312" w:eastAsia="仿宋_GB2312" w:hAnsi="宋体" w:cs="仿宋_GB2312"/>
                <w:sz w:val="28"/>
                <w:szCs w:val="28"/>
                <w:lang/>
              </w:rPr>
            </w:pP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、完成县委、县政府和县安委会部署安排的其他各项工作。</w:t>
            </w:r>
          </w:p>
        </w:tc>
      </w:tr>
    </w:tbl>
    <w:p w:rsidR="00CA0EA1" w:rsidRDefault="00CA0EA1">
      <w:pPr>
        <w:rPr>
          <w:b/>
          <w:bCs/>
          <w:sz w:val="36"/>
          <w:szCs w:val="36"/>
        </w:rPr>
      </w:pPr>
      <w:bookmarkStart w:id="0" w:name="_GoBack"/>
      <w:bookmarkEnd w:id="0"/>
    </w:p>
    <w:sectPr w:rsidR="00CA0EA1" w:rsidSect="00CA0E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0EA1"/>
    <w:rsid w:val="005930A1"/>
    <w:rsid w:val="00CA0EA1"/>
    <w:rsid w:val="2A890E8E"/>
    <w:rsid w:val="34384807"/>
    <w:rsid w:val="45796F20"/>
    <w:rsid w:val="612A3549"/>
    <w:rsid w:val="676C460F"/>
    <w:rsid w:val="69071F6B"/>
    <w:rsid w:val="72531579"/>
    <w:rsid w:val="7A9E35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EA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A0E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769</Characters>
  <Application>Microsoft Office Word</Application>
  <DocSecurity>0</DocSecurity>
  <Lines>6</Lines>
  <Paragraphs>1</Paragraphs>
  <ScaleCrop>false</ScaleCrop>
  <Company>CHINA</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jjh</dc:creator>
  <cp:lastModifiedBy>dreamsummit</cp:lastModifiedBy>
  <cp:revision>2</cp:revision>
  <cp:lastPrinted>2019-08-28T00:33:00Z</cp:lastPrinted>
  <dcterms:created xsi:type="dcterms:W3CDTF">2019-09-16T06:24:00Z</dcterms:created>
  <dcterms:modified xsi:type="dcterms:W3CDTF">2019-09-16T06:24:00Z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