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岱山县义务教育领域基层政务公开标准目录（乡镇）</w:t>
      </w:r>
    </w:p>
    <w:p>
      <w:pPr>
        <w:rPr>
          <w:rFonts w:hint="eastAsia"/>
          <w:lang w:eastAsia="zh-CN"/>
        </w:rPr>
      </w:pPr>
    </w:p>
    <w:tbl>
      <w:tblPr>
        <w:tblStyle w:val="6"/>
        <w:tblW w:w="15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780"/>
        <w:gridCol w:w="720"/>
        <w:gridCol w:w="591"/>
        <w:gridCol w:w="2039"/>
        <w:gridCol w:w="1346"/>
        <w:gridCol w:w="809"/>
        <w:gridCol w:w="764"/>
        <w:gridCol w:w="2291"/>
        <w:gridCol w:w="630"/>
        <w:gridCol w:w="700"/>
        <w:gridCol w:w="660"/>
        <w:gridCol w:w="770"/>
        <w:gridCol w:w="543"/>
        <w:gridCol w:w="544"/>
        <w:gridCol w:w="75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公开事项</w:t>
            </w:r>
          </w:p>
        </w:tc>
        <w:tc>
          <w:tcPr>
            <w:tcW w:w="2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公开内容（要素）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公开依据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公开时限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公开主体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公开渠道和载体（用“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”标注）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公开对象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公开方式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公开层级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公开格式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五公开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二级事项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三级事项</w:t>
            </w:r>
          </w:p>
        </w:tc>
        <w:tc>
          <w:tcPr>
            <w:tcW w:w="2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全社会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特定群体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主动公开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依申请公开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乡镇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村、社区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  <w:t>政策文件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  <w:t>教育法律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《中华人民共和国教育法》《中华人民共和国义务教育法》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highlight w:val="none"/>
                <w:lang w:eastAsia="zh-CN"/>
              </w:rPr>
              <w:t>《中华人民共和国民办教育促进法》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《中华人民共和国教师法》《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highlight w:val="none"/>
                <w:lang w:eastAsia="zh-CN"/>
              </w:rPr>
              <w:t>中华人民共和国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国家通用语言文字法》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highlight w:val="none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政府信息公开条例》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乡镇政府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  <w:t>规范性文件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部门和地方政府规章、各类教育政策文件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val="en-US" w:eastAsia="zh-CN"/>
              </w:rPr>
              <w:t>招生管理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  <w:t>学校介绍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  <w:t>办学性质、办学地点、办学规模、办学基本条件 、联系方式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highlight w:val="none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政府信息公开条例》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  <w:t>《教育部关于进一步做好小学升入初中免试就近入学工作的实施意见》《教育部关于推进中小学信息公开工作的意见》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乡镇政府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  <w:t>招生政策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  <w:t>各校招生工作实施方案；随迁子女入学办法；部分适龄儿童或少年延缓入学、休学政策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  <w:t>招生计划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  <w:t>各校本年度招生计划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  <w:t>招生范围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  <w:t>招生范围、学区划分详细情况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  <w:t>招生结果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  <w:t>各校本年度招生结果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Theme="minorEastAsia" w:hAnsiTheme="minorEastAsia" w:eastAsiaTheme="minorEastAsia" w:cstheme="minorEastAsia"/>
          <w:sz w:val="16"/>
          <w:szCs w:val="16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896" w:right="873" w:bottom="89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C4EEE"/>
    <w:rsid w:val="06EA7F58"/>
    <w:rsid w:val="18D17EA9"/>
    <w:rsid w:val="1D9C16FF"/>
    <w:rsid w:val="220C1C50"/>
    <w:rsid w:val="274E0F86"/>
    <w:rsid w:val="2E5E46AC"/>
    <w:rsid w:val="36E62EFE"/>
    <w:rsid w:val="40231566"/>
    <w:rsid w:val="40675CA3"/>
    <w:rsid w:val="497F4157"/>
    <w:rsid w:val="4C82253F"/>
    <w:rsid w:val="525353B7"/>
    <w:rsid w:val="57DF5027"/>
    <w:rsid w:val="627C3EC3"/>
    <w:rsid w:val="656E7AFA"/>
    <w:rsid w:val="6A480F24"/>
    <w:rsid w:val="703D08D8"/>
    <w:rsid w:val="71056940"/>
    <w:rsid w:val="71F3476A"/>
    <w:rsid w:val="73412F6E"/>
    <w:rsid w:val="77F40342"/>
    <w:rsid w:val="7C2A115D"/>
    <w:rsid w:val="7C4D7F87"/>
    <w:rsid w:val="7FE77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2022-06-17T11:04:00Z</dcterms:created>
  <dc:creator>Administrator</dc:creator>
  <cp:lastModifiedBy>cxb</cp:lastModifiedBy>
  <dcterms:modified xsi:type="dcterms:W3CDTF">2024-03-18T10:00:15Z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48649851883754612FA0F765A79E42E3</vt:lpwstr>
  </property>
</Properties>
</file>