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color w:val="auto"/>
          <w:sz w:val="32"/>
          <w:szCs w:val="40"/>
          <w:lang w:eastAsia="zh-CN"/>
        </w:rPr>
      </w:pPr>
      <w:r>
        <w:rPr>
          <w:rFonts w:hint="eastAsia"/>
          <w:b/>
          <w:bCs/>
          <w:color w:val="auto"/>
          <w:sz w:val="32"/>
          <w:szCs w:val="40"/>
          <w:lang w:eastAsia="zh-CN"/>
        </w:rPr>
        <w:t>岱山县就业创业领域基层政务公开标准目录（村、社区）</w:t>
      </w:r>
    </w:p>
    <w:p>
      <w:pPr>
        <w:rPr>
          <w:rFonts w:hint="eastAsia"/>
          <w:color w:val="auto"/>
          <w:lang w:eastAsia="zh-CN"/>
        </w:rPr>
      </w:pPr>
    </w:p>
    <w:tbl>
      <w:tblPr>
        <w:tblStyle w:val="4"/>
        <w:tblW w:w="155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9"/>
        <w:gridCol w:w="780"/>
        <w:gridCol w:w="720"/>
        <w:gridCol w:w="591"/>
        <w:gridCol w:w="2819"/>
        <w:gridCol w:w="900"/>
        <w:gridCol w:w="840"/>
        <w:gridCol w:w="600"/>
        <w:gridCol w:w="2090"/>
        <w:gridCol w:w="630"/>
        <w:gridCol w:w="700"/>
        <w:gridCol w:w="660"/>
        <w:gridCol w:w="770"/>
        <w:gridCol w:w="490"/>
        <w:gridCol w:w="550"/>
        <w:gridCol w:w="590"/>
        <w:gridCol w:w="750"/>
        <w:gridCol w:w="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20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公开事项</w:t>
            </w:r>
          </w:p>
        </w:tc>
        <w:tc>
          <w:tcPr>
            <w:tcW w:w="281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公开内容（要素）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公开依据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公开时限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公开主体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公开渠道和载体（用“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”标注）</w:t>
            </w:r>
          </w:p>
        </w:tc>
        <w:tc>
          <w:tcPr>
            <w:tcW w:w="13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公开对象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公开方式</w:t>
            </w:r>
          </w:p>
        </w:tc>
        <w:tc>
          <w:tcPr>
            <w:tcW w:w="163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公开层级</w:t>
            </w:r>
          </w:p>
        </w:tc>
        <w:tc>
          <w:tcPr>
            <w:tcW w:w="7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公开格式</w:t>
            </w:r>
          </w:p>
        </w:tc>
        <w:tc>
          <w:tcPr>
            <w:tcW w:w="7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五公开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一级事项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二级事项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三级事项</w:t>
            </w:r>
          </w:p>
        </w:tc>
        <w:tc>
          <w:tcPr>
            <w:tcW w:w="281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全社会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特定群体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主动公开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依申请公开</w:t>
            </w: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县级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村、社区</w:t>
            </w:r>
          </w:p>
        </w:tc>
        <w:tc>
          <w:tcPr>
            <w:tcW w:w="7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就业信息服务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就业政策法规咨询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就业创业政策项目、对象范围、政策申请条件、政策申请材料、办理流程、办理地点（方式）、咨询电话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市场工资指导价位信息发布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市场工资指导价位、相关说明材料、咨询电话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职业介绍、职业指导和创业开业指导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职业介绍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br w:type="textWrapping"/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职业指导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服务内容、服务对象、提交材料、服务时间、服务地点（方式）、咨询电话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创业开业指导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活动通知、活动时间、参与方式、相关材料、活动地址、咨询电话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公共就业服务专项活动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就业失业登记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就业登记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创业担保贷款申请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对就业困难人员（含建档立卡贫困劳动力）实施就业援助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就业困难人员认定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就业困难人员社会保险补贴申领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3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公益性岗位补贴申领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对象范围、申请人权利和义务、申请条件、申请材料、办理流程、办理时限、办理地点（方式）、办理结果告知方式、咨询电话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8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0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高校毕业生就业服务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kern w:val="2"/>
                <w:sz w:val="16"/>
                <w:szCs w:val="16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高校毕业生社保补贴申领</w:t>
            </w:r>
          </w:p>
        </w:tc>
        <w:tc>
          <w:tcPr>
            <w:tcW w:w="5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28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文件依据、购买项目、购买内容及评价标准、购买主体、承接主体条件、购买方式、提交材料、购买流程、受理地点（方式）、受理结果告知方式、咨询电话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6"/>
                <w:szCs w:val="16"/>
                <w:highlight w:val="none"/>
                <w:lang w:eastAsia="zh-CN"/>
              </w:rPr>
              <w:t>《中华人民共和国就业促进法》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、《人力资源市场暂行条例》</w:t>
            </w:r>
          </w:p>
        </w:tc>
        <w:tc>
          <w:tcPr>
            <w:tcW w:w="8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</w:rPr>
              <w:t>信息形成或者变更之日起20个工作日内</w:t>
            </w:r>
          </w:p>
        </w:tc>
        <w:tc>
          <w:tcPr>
            <w:tcW w:w="6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乡镇政府</w:t>
            </w:r>
          </w:p>
        </w:tc>
        <w:tc>
          <w:tcPr>
            <w:tcW w:w="20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政府网站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政府公报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两微一端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发布会/听证会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广播电视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纸质媒体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公开查阅点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精准推送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 xml:space="preserve">入户/现场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政务服务中心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社区/企事业单位/村公示栏（电子屏）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left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t>其他（征地信息平台）</w:t>
            </w:r>
          </w:p>
        </w:tc>
        <w:tc>
          <w:tcPr>
            <w:tcW w:w="6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</w:p>
        </w:tc>
        <w:tc>
          <w:tcPr>
            <w:tcW w:w="4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√</w:t>
            </w:r>
          </w:p>
        </w:tc>
        <w:tc>
          <w:tcPr>
            <w:tcW w:w="7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文本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图表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音频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视频</w:t>
            </w:r>
          </w:p>
        </w:tc>
        <w:tc>
          <w:tcPr>
            <w:tcW w:w="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决策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执行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52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val="en-US" w:eastAsia="zh-CN"/>
              </w:rPr>
              <w:sym w:font="Wingdings 2" w:char="00A3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16"/>
                <w:szCs w:val="16"/>
                <w:highlight w:val="none"/>
                <w:vertAlign w:val="baseline"/>
                <w:lang w:eastAsia="zh-CN"/>
              </w:rPr>
              <w:t>结果</w:t>
            </w:r>
          </w:p>
        </w:tc>
      </w:tr>
    </w:tbl>
    <w:p>
      <w:pPr>
        <w:rPr>
          <w:color w:val="auto"/>
        </w:rPr>
      </w:pPr>
    </w:p>
    <w:tbl>
      <w:tblPr>
        <w:tblStyle w:val="4"/>
        <w:tblpPr w:leftFromText="180" w:rightFromText="180" w:vertAnchor="text" w:tblpX="-20" w:tblpY="-14024"/>
        <w:tblOverlap w:val="never"/>
        <w:tblW w:w="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350" w:type="dxa"/>
          </w:tcPr>
          <w:p>
            <w:pPr>
              <w:rPr>
                <w:color w:val="auto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16"/>
          <w:szCs w:val="16"/>
          <w:lang w:eastAsia="zh-CN"/>
        </w:rPr>
      </w:pPr>
    </w:p>
    <w:sectPr>
      <w:pgSz w:w="16838" w:h="11906" w:orient="landscape"/>
      <w:pgMar w:top="896" w:right="873" w:bottom="896" w:left="87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MGNlZDFkNTE0OTI4OTY2ZDM1ZDQ2NWQ2OWI4MzQifQ=="/>
  </w:docVars>
  <w:rsids>
    <w:rsidRoot w:val="00000000"/>
    <w:rsid w:val="00F95F07"/>
    <w:rsid w:val="041C4EEE"/>
    <w:rsid w:val="06EA7F58"/>
    <w:rsid w:val="07872913"/>
    <w:rsid w:val="0C4B690A"/>
    <w:rsid w:val="0D7B4E45"/>
    <w:rsid w:val="1031330E"/>
    <w:rsid w:val="116B043A"/>
    <w:rsid w:val="11E3668F"/>
    <w:rsid w:val="12EA405C"/>
    <w:rsid w:val="13A77107"/>
    <w:rsid w:val="18D17EA9"/>
    <w:rsid w:val="1C9270C5"/>
    <w:rsid w:val="1CF85D56"/>
    <w:rsid w:val="220C1C50"/>
    <w:rsid w:val="2D316FDC"/>
    <w:rsid w:val="2D41199C"/>
    <w:rsid w:val="2E5E46AC"/>
    <w:rsid w:val="30206CBB"/>
    <w:rsid w:val="36E62EFE"/>
    <w:rsid w:val="3CCA245A"/>
    <w:rsid w:val="3F6926DD"/>
    <w:rsid w:val="40675CA3"/>
    <w:rsid w:val="50D672AB"/>
    <w:rsid w:val="57DF5027"/>
    <w:rsid w:val="59C75603"/>
    <w:rsid w:val="59FB0B57"/>
    <w:rsid w:val="60F33EC9"/>
    <w:rsid w:val="656E7AFA"/>
    <w:rsid w:val="659D335A"/>
    <w:rsid w:val="6A480F24"/>
    <w:rsid w:val="703D08D8"/>
    <w:rsid w:val="70466860"/>
    <w:rsid w:val="71056940"/>
    <w:rsid w:val="71F3476A"/>
    <w:rsid w:val="73412F6E"/>
    <w:rsid w:val="7387263D"/>
    <w:rsid w:val="759707EB"/>
    <w:rsid w:val="776B5936"/>
    <w:rsid w:val="77F40342"/>
    <w:rsid w:val="7C4D7F87"/>
    <w:rsid w:val="7FB2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3936</Words>
  <Characters>3947</Characters>
  <Lines>0</Lines>
  <Paragraphs>0</Paragraphs>
  <TotalTime>4</TotalTime>
  <ScaleCrop>false</ScaleCrop>
  <LinksUpToDate>false</LinksUpToDate>
  <CharactersWithSpaces>4002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2022-06-17T03:04:00Z</dcterms:created>
  <dc:creator>Administrator</dc:creator>
  <cp:lastModifiedBy>Administrator</cp:lastModifiedBy>
  <cp:lastPrinted>2022-06-29T01:17:00Z</cp:lastPrinted>
  <dcterms:modified xsi:type="dcterms:W3CDTF">2024-03-06T06:11:38Z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82F21D04C5674394AF6351073C75C6F6</vt:lpwstr>
  </property>
</Properties>
</file>