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t>附件：</w:t>
      </w:r>
      <w:bookmarkStart w:id="0" w:name="_GoBack"/>
      <w:r>
        <w:rPr>
          <w:rStyle w:val="4"/>
          <w:bdr w:val="none" w:color="auto" w:sz="0" w:space="0"/>
        </w:rPr>
        <w:t>2018年岱山县人才储备中心公开招聘紧缺专业人才计划表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tbl>
      <w:tblPr>
        <w:tblW w:w="833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246"/>
        <w:gridCol w:w="1414"/>
        <w:gridCol w:w="1486"/>
        <w:gridCol w:w="961"/>
        <w:gridCol w:w="814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sans-serif" w:hAnsi="sans-serif" w:eastAsia="sans-serif" w:cs="sans-serif"/>
                <w:sz w:val="24"/>
                <w:szCs w:val="24"/>
              </w:rPr>
              <w:t>主管部门</w:t>
            </w: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招聘单位</w:t>
            </w:r>
          </w:p>
        </w:tc>
        <w:tc>
          <w:tcPr>
            <w:tcW w:w="14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学历∕学位</w:t>
            </w:r>
          </w:p>
        </w:tc>
        <w:tc>
          <w:tcPr>
            <w:tcW w:w="148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专业要求</w:t>
            </w:r>
          </w:p>
        </w:tc>
        <w:tc>
          <w:tcPr>
            <w:tcW w:w="96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年龄要求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其他要求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5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岱山县委党校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县委党校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宪法学与行政法学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岱山县公安局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辅警大队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软件工程、网络工程、信息安全、计算机应用技术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岱山县财政局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国有资产管理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投资学、金融学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预算编制中心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工程造价、工程管理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岱山县住建局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建筑工程质量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安全监督站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土木工程、建筑学、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工程管理、工程造价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规划管理办公室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城市规划、城乡规划、城市规划与设计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40周岁以下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房屋征收与补偿管理办公室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土木工程、建筑学、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工程管理、工程造价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岱山县交通运输局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道路运输管理局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网络工程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岱山县海洋与渔业局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渔业技术推广站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海洋渔业科学与技术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岱山县风景旅游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管理局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旅游发展中心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土木工程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岱山县市场监督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管理局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质量技术监督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检测所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过程装备与控制工程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40周岁以下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县城市管理局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智慧城市指挥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网络工程、信息安全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宪法学与行政法学、民商法学、经济法学、诉讼法学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男性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县北部开发建设管理处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县北部开发建设管理处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水利工程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40周岁以下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中国（浙江）自由贸易试验区岱山综合事务局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中国（浙江）自由贸易试验区岱山综合事务局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港口航道与海岸工程、水利工程、工程管理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衢山镇人民政府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经济建设服务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城乡规划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金融学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高亭镇人民政府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社会事业服务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建筑学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岱西镇人民政府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渔农业综合服务中心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工程造价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岱东镇人民政府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渔农业综合服务中心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工程管理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长涂镇人民政府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社会保障和就业服务中心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全日制硕士研究生及以上学历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工程管理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35周岁以下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2018-04-27T23:56:53Z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